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contextualSpacing w:val="0"/>
        <w:rPr>
          <w:rFonts w:ascii="Times New Roman" w:cs="Times New Roman" w:eastAsia="Times New Roman" w:hAnsi="Times New Roman"/>
          <w:color w:val="ff99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900"/>
          <w:sz w:val="26"/>
          <w:szCs w:val="26"/>
          <w:rtl w:val="0"/>
        </w:rPr>
        <w:t xml:space="preserve">Анонс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contextualSpacing w:val="0"/>
        <w:rPr>
          <w:rFonts w:ascii="Times New Roman" w:cs="Times New Roman" w:eastAsia="Times New Roman" w:hAnsi="Times New Roman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Гемобластозы во всем мире встречаются около 8-15 случаев на 100 тысяч населения. Чаще у представителей мужского пола, чем среди женской половины населения.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ff99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900"/>
          <w:sz w:val="26"/>
          <w:szCs w:val="26"/>
          <w:rtl w:val="0"/>
        </w:rPr>
        <w:t xml:space="preserve">Вступление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Частота смертности вследствие этой болезни - до 10 % в общей структуре смертности от новообразований злокачественного происхождения. Острая лимфобластная лейкемия замечается в молодом или детском возрасте, а острая миелобластная лейкемия поражает все возрастные категории. Что касается хронического периода болезней, то они выявляются у среднего и пожилого возраста. За последнее время показатель заболевания держится на стабильном уровне, это объясняется хорошим лечением и своевременной диагностикой болезни.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87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0b539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28"/>
          <w:szCs w:val="28"/>
          <w:rtl w:val="0"/>
        </w:rPr>
        <w:t xml:space="preserve">Опухоли клеток крови - гемобластозы: как проявляется заболевание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0b539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Гемобластозы - это группа новообразований, они образуются из самых клеточек кроветворной ткани. Объединяются все заболевания в одну группу за этиологией, патогенезом, анатомо-физиологическими особенностями. В основном состоит из лейкозов (лейкемии) и гематосарком. Возникают из-за опухолевой трансформации кроветворных элементов. В основном причина заболевания аномалия 21 пары хромосомы (она получила название - филадельфийская), выявляется у 90% больных миелолейкозом.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3c78d8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6"/>
          <w:szCs w:val="26"/>
          <w:rtl w:val="0"/>
        </w:rPr>
        <w:t xml:space="preserve">Какие существуют классификации гемобластозов?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гемобластозов: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3300"/>
        <w:gridCol w:w="2895"/>
        <w:tblGridChange w:id="0">
          <w:tblGrid>
            <w:gridCol w:w="3075"/>
            <w:gridCol w:w="3300"/>
            <w:gridCol w:w="28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-12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Острые лейкозы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Хронические лейкозы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-105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Гематосаркомы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миелобластный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Хронический миелолейкоз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Лимфогранулематоз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промиелоцитарный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Сублейкемический миелоз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Нелифогранулематоз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минобластный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Хронический моноцитарный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эритромиелоз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Хронический эритромиелоз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мегакариобластный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Эритремия или полицитемия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лимфобластный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Хронический мегакариоцитный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плазмобластный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Хронический лимфолейкоз (синдром Сезари)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недифференцированный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Парапротеинемический гемобластоз (миеломная болезнь)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лейкоз (небольшое количество лейкозных клеток в костном мозгу) или острый малопроцентный лейкоз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540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картинка 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Классификация лейкозу по количеству клеток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3c78d8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6"/>
          <w:szCs w:val="26"/>
          <w:rtl w:val="0"/>
        </w:rPr>
        <w:t xml:space="preserve">Какие главные симптомы и признаки гемобластозов?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Лейкозы - это опухоли, которые характеризуются глубоким нарушением кроветворения - неправильная регенерация клеток крови. Это злокачественные новообразования.</w:t>
        <w:br w:type="textWrapping"/>
        <w:t xml:space="preserve"> Острый миелобластный лейкоз - один из самых частых вариантов, встречается среди взрослого населения (чаще после 40 лет). В основе происходящего обнаруживается злокачественная пролиферация клеток(кроветворных), вследствие мутации в одной из стволовых клеток (нарушение пролиферации и дифференциации, образование недозревших клеток). Болезнь быстро прогрессирует и кроме тех главных клинических признаков, которые указаны в таблице, могут выявляться анемия тяжелой стадии, тромбоцитопения, геморрагические проявления.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Острый лимобластный лейкоз - клональная пролиферация недозревших предшественников лифобластов. Частота среди детского населения в пять раз больше, чем среди взрослого. Болезнь развивается постепенно, на ранних стадиях больные чувствуют себя хорошо без видимых признаков заболевания. К дополнению вышеперечисленных клинических характеристик (они указаны в таблице) относится метастазирование в яичники, мозговые оболочки (твердая, паутинная, мягкая), развитие нейролейкемии у детей.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Лимфогранулематоз - это опухоль, которая поражает селезенку и лимфатические узлы. Для диагностики этого заболевания помогает выявлении клеток Березовского - Рид - Штенберга (эти клетки достаточно большие и несколькими ядрами).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Нелимфогранулематоз - так же, как и лимфогранулематоз, растет с ткани лимфатических узлов и селезенки. Для этого заболевания не характерны те клетки, которые присутствуют в составе лимогранулематозной лимфомы ( клетки Березовского - Рид - Штернберга).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5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картинка 2. Сравнительная характеристика лейкозов и лимфом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5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3c78d8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6"/>
          <w:szCs w:val="26"/>
          <w:rtl w:val="0"/>
        </w:rPr>
        <w:t xml:space="preserve">Какие основные методы диагностики гемобластозов?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3c78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Диагностика нуждается в поэтапном проведении.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первом этапе проводится сбор всех данных анамнеза жизни. Для этого узнаются жалобы больного, связь заболевания. </w:t>
        <w:br w:type="textWrapping"/>
        <w:t xml:space="preserve">Второй этап включает расспрос пациента или родственников для сбора информации об анамнезе жизни. Проводится его анализ. </w:t>
        <w:br w:type="textWrapping"/>
        <w:t xml:space="preserve">Третий этап состоит из физикальных, инструментальных осмотров больного (проводится по системам). Анализ полученных результатов.</w:t>
        <w:br w:type="textWrapping"/>
        <w:t xml:space="preserve">На четвертом этапе - лабораторная диагностика. Она включает следующие анализы и методы: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Общий анализ крови (особое внимание уделяется тромбоцитом и СОЭ). В крови могут быть такие изменения: редко анемия; снижение гемоглобина; цветовой показатель в норме;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присутствовать бласты; возможен лейкоцитоз (до 300-10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/л); иногда может быть “лейкемический провал”; отсутствуют базофилы, эозинофилы; тромбоцитопения; увеличение СОЭ.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Общий анализ мочи (для выявления сопутствующих синдромов или заболевания).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Биохимический анализ крови (холестерин, креатинин, мочевая кислота, электролиты).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Кал на яйца гельминтов, соскоб на выявление энтеробиозу.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Рентгенография органов грудной клетки, при необходимости и костей (акцентируется особое внимание на лимфатические узлы, они будут увеличены).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Ультразвуковая диагностика внутренних органов (для определения размеров).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Электрокардиограмма, ультразвуковая диагностика сердца (для выяснения и измерения сердечного ритма, других изменений).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Вирусологические методы диагностики.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Анализ костного мозга (люмбальная пункция - для определения характера гемобластоза)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костного мозга в соотношении с тканями, которые его окружаю. Такой метод диагностики называется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трепанобиопсия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Диагностика лимфатических узлов (проводится пункция, а потом его удаление, если есть на то показания).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Миелограмма.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Цитологическое исследование.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Коагулограмма.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3c78d8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c78d8"/>
          <w:sz w:val="26"/>
          <w:szCs w:val="26"/>
          <w:rtl w:val="0"/>
        </w:rPr>
        <w:t xml:space="preserve">Принципы лечения гемобластозов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Эффективность зависит от правильного составления этапов лечения. Они начинаются немедленно и специалистом - гематологом. Больной госпитализируется и желательно в асептическую палату (чтобы не возникли внутрибольничные инфекции).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 из самых сучастных методов - это лечение согласно протоколу. Оно состоит их двух важнейших этапов. Перед проведением лечения необходимо выяснить группу риска. И так, первый этап заключается в выборе и назначения следующих медицинских препаратов: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Преднизолон;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Винкристин;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Рубомицин;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Аспарагиназа.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этап: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Циклофосфамид;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Цитозар;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Метотрексат (эндолюмбально).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по протоколу, в котором необходимо лечить с помощью следующих препаратов: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Дексаметазон;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Винкристин;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Адриамицин;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Аспарагиназа;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Метотрексат;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Облучение головы.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Также сейчас используется на более высоком уровне - трансплантация костного мозга (но проводит этот метод можно только после ремиссии заболевания). Благодаря ему возможно достичь полное выздоровление. Для проведения метода необходим донор (а точнее его костный мозг).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используют в лечении интерферон и для того, чтобы опухоль полностью исчезла - проводят лучевую терапию, химиотерапию, симптоматическую терапию (антибиотики, переливание эритроцитной массы, тромбоцитов, плазмы). Последнее используется при тяжелой стадии анемии.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5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картинка 3. Схема медикаментозных препаратов, которые применяются при лечении.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ff99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900"/>
          <w:sz w:val="26"/>
          <w:szCs w:val="26"/>
          <w:rtl w:val="0"/>
        </w:rPr>
        <w:t xml:space="preserve">Заключение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Лечение гемобластозов достаточно сложный и продолжительный процесс. Он нуждается в особом внимании как специалистов, так и пациентов. Для того чтобы этот процесс не усугубился нужно своевременно обращаться и диагностировать заболевание. Современные методы лечения в большинстве случаев приводит к полному исцелению или к продолжительности жизни.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http://www.e-reading.club/chapter.php/99766/26/Kolesnikova_-_Patologicheskaya_anatomiya__konspekt_lekciii.html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http://kingmed.info/lektsii/Patologicheskaya_fiziologiya/lecture_1516/Gemoblastozi_Leykozi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http://5fan.ru/wievjob.php?id=21059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http://vlanamed.com/gemoblastozy/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http://ftiza.info/gemoblastozyi-uhod-za-patsientami/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3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http://medicalhandbook.ru/diagnostika/krov-i-krovetvorenie-opisanie-diagnostika-analiz-boleznej-i-rasstrojstv/gemoblastozy-opukholi-kletok-krovi.html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http://medicalhandbook.ru/diagnostika/krov-i-krovetvorenie-opisanie-diagnostika-analiz-boleznej-i-rasstrojstv/gemoblastozy-opukholi-kletok-krovi.html" TargetMode="External"/><Relationship Id="rId9" Type="http://schemas.openxmlformats.org/officeDocument/2006/relationships/hyperlink" Target="http://ftiza.info/gemoblastozyi-uhod-za-patsientami/" TargetMode="External"/><Relationship Id="rId5" Type="http://schemas.openxmlformats.org/officeDocument/2006/relationships/hyperlink" Target="http://www.e-reading.club/chapter.php/99766/26/Kolesnikova_-_Patologicheskaya_anatomiya__konspekt_lekciii.html" TargetMode="External"/><Relationship Id="rId6" Type="http://schemas.openxmlformats.org/officeDocument/2006/relationships/hyperlink" Target="http://kingmed.info/lektsii/Patologicheskaya_fiziologiya/lecture_1516/Gemoblastozi_Leykozi" TargetMode="External"/><Relationship Id="rId7" Type="http://schemas.openxmlformats.org/officeDocument/2006/relationships/hyperlink" Target="http://5fan.ru/wievjob.php?id=21059" TargetMode="External"/><Relationship Id="rId8" Type="http://schemas.openxmlformats.org/officeDocument/2006/relationships/hyperlink" Target="http://vlanamed.com/gemoblastozy/" TargetMode="External"/></Relationships>
</file>